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5C2968A9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Odluke o izmjenama i dopunama Odluke o </w:t>
            </w:r>
            <w:r w:rsidR="00845AE1">
              <w:rPr>
                <w:rFonts w:ascii="Calibri" w:eastAsia="Calibri" w:hAnsi="Calibri" w:cs="Calibri"/>
                <w:b/>
              </w:rPr>
              <w:t>osnivanju javne ustanove u kulturi Tvrđava kulture Šibenik</w:t>
            </w:r>
            <w:r w:rsidR="00363A89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3114418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Služba - Tajništvo Grada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B2684BA" w:rsidR="00F01732" w:rsidRDefault="00845A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svibnja</w:t>
            </w:r>
            <w:r w:rsidR="002C5E2A">
              <w:rPr>
                <w:rFonts w:ascii="Calibri" w:eastAsia="Calibri" w:hAnsi="Calibri" w:cs="Calibri"/>
                <w:b/>
              </w:rPr>
              <w:t xml:space="preserve">– </w:t>
            </w:r>
            <w:r w:rsidR="008C1990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 lipnja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3DDCD6CE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Nacrtu prijedloga Odluke o izmjenama i dopunama Odluke </w:t>
            </w:r>
            <w:r w:rsidR="009C24BD">
              <w:rPr>
                <w:rFonts w:ascii="Calibri" w:eastAsia="Calibri" w:hAnsi="Calibri" w:cs="Calibri"/>
              </w:rPr>
              <w:t>o osnivanju javne ustanove u kulturi Tvrđava kulture Šibenik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6A6E8C4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tajnistvo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786E644C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 xml:space="preserve">5. lipnja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363A89"/>
    <w:rsid w:val="00845AE1"/>
    <w:rsid w:val="008C1990"/>
    <w:rsid w:val="009C24BD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4</cp:revision>
  <cp:lastPrinted>2022-04-01T06:11:00Z</cp:lastPrinted>
  <dcterms:created xsi:type="dcterms:W3CDTF">2022-04-01T06:10:00Z</dcterms:created>
  <dcterms:modified xsi:type="dcterms:W3CDTF">2023-05-23T10:34:00Z</dcterms:modified>
</cp:coreProperties>
</file>